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7A" w:rsidRDefault="000D017A" w:rsidP="004150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438275" y="723900"/>
            <wp:positionH relativeFrom="margin">
              <wp:align>left</wp:align>
            </wp:positionH>
            <wp:positionV relativeFrom="margin">
              <wp:align>top</wp:align>
            </wp:positionV>
            <wp:extent cx="5940425" cy="825817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18_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17A" w:rsidRDefault="000D017A" w:rsidP="004150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0D017A" w:rsidRDefault="000D017A" w:rsidP="004150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0D017A" w:rsidRDefault="000D017A" w:rsidP="004150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0D017A" w:rsidRDefault="000D017A" w:rsidP="004150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bookmarkStart w:id="0" w:name="_GoBack"/>
      <w:bookmarkEnd w:id="0"/>
    </w:p>
    <w:p w:rsidR="00415009" w:rsidRPr="00415009" w:rsidRDefault="00415009" w:rsidP="004150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proofErr w:type="gramStart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lastRenderedPageBreak/>
        <w:t>предусмотрен</w:t>
      </w:r>
      <w:proofErr w:type="gramEnd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федеральным законом;</w:t>
      </w:r>
    </w:p>
    <w:p w:rsidR="00415009" w:rsidRPr="00415009" w:rsidRDefault="00415009" w:rsidP="004150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6) сроки обработки </w:t>
      </w:r>
      <w:proofErr w:type="spellStart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ПДн</w:t>
      </w:r>
      <w:proofErr w:type="spellEnd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, в том числе сроки их хранения;</w:t>
      </w:r>
    </w:p>
    <w:p w:rsidR="00415009" w:rsidRPr="00415009" w:rsidRDefault="00415009" w:rsidP="004150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7) порядок осуществления субъектом </w:t>
      </w:r>
      <w:proofErr w:type="spellStart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ПДн</w:t>
      </w:r>
      <w:proofErr w:type="spellEnd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прав, предусмотренных Федеральным законом № 152-ФЗ;</w:t>
      </w:r>
    </w:p>
    <w:p w:rsidR="00415009" w:rsidRPr="00415009" w:rsidRDefault="00415009" w:rsidP="004150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8) информацию </w:t>
      </w:r>
      <w:proofErr w:type="gramStart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об</w:t>
      </w:r>
      <w:proofErr w:type="gramEnd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осуществленной или о предполагаемой трансграничной передаче </w:t>
      </w:r>
      <w:proofErr w:type="spellStart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ПДн</w:t>
      </w:r>
      <w:proofErr w:type="spellEnd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;</w:t>
      </w:r>
    </w:p>
    <w:p w:rsidR="00415009" w:rsidRPr="00415009" w:rsidRDefault="00415009" w:rsidP="004150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9) наименование или фамилию, имя, отчество и адрес лица, осуществляющего обработку </w:t>
      </w:r>
      <w:proofErr w:type="spellStart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ПДн</w:t>
      </w:r>
      <w:proofErr w:type="spellEnd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по поручению оператора, если обработка поручена или будет поручена такому лицу;</w:t>
      </w:r>
    </w:p>
    <w:p w:rsidR="00415009" w:rsidRPr="00415009" w:rsidRDefault="00415009" w:rsidP="004150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10) иные сведения, предусмотренные Федеральным законом № 152-ФЗ или другими федеральными законами.</w:t>
      </w:r>
    </w:p>
    <w:p w:rsidR="00415009" w:rsidRPr="00415009" w:rsidRDefault="00415009" w:rsidP="00415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5. Сведения, указанные в п. 4, должны предоставляться субъекту </w:t>
      </w:r>
      <w:proofErr w:type="spellStart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ПДн</w:t>
      </w:r>
      <w:proofErr w:type="spellEnd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или его представителю оператором при обращении либо при получении запроса субъекта </w:t>
      </w:r>
      <w:proofErr w:type="spellStart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ПДн</w:t>
      </w:r>
      <w:proofErr w:type="spellEnd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или его представителя. </w:t>
      </w:r>
      <w:proofErr w:type="gramStart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Запрос должен содержать номер основного документа, удостоверяющего личность субъекта </w:t>
      </w:r>
      <w:proofErr w:type="spellStart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ПДн</w:t>
      </w:r>
      <w:proofErr w:type="spellEnd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или его представителя, сведения о дате выдачи указанного документа и выдавшем его органе, сведения, подтверждающие участие субъекта </w:t>
      </w:r>
      <w:proofErr w:type="spellStart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ПДн</w:t>
      </w:r>
      <w:proofErr w:type="spellEnd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</w:t>
      </w:r>
      <w:proofErr w:type="spellStart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ПДн</w:t>
      </w:r>
      <w:proofErr w:type="spellEnd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оператором, подпись субъекта </w:t>
      </w:r>
      <w:proofErr w:type="spellStart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ПДн</w:t>
      </w:r>
      <w:proofErr w:type="spellEnd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или его представителя.</w:t>
      </w:r>
      <w:proofErr w:type="gramEnd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Запрос может быть направлен в форме электронного документа и подписан электронной подписью в соответствии с </w:t>
      </w:r>
      <w:hyperlink r:id="rId7" w:history="1">
        <w:r w:rsidRPr="00415009">
          <w:rPr>
            <w:rFonts w:ascii="Times New Roman" w:eastAsia="Times New Roman" w:hAnsi="Times New Roman" w:cs="Times New Roman"/>
            <w:bCs/>
            <w:sz w:val="26"/>
            <w:szCs w:val="20"/>
            <w:lang w:eastAsia="ru-RU"/>
          </w:rPr>
          <w:t>законодательством</w:t>
        </w:r>
      </w:hyperlink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Российской Федерации. Запросы регистрируются в соответствующих журналах:</w:t>
      </w:r>
    </w:p>
    <w:p w:rsidR="00415009" w:rsidRPr="00415009" w:rsidRDefault="00415009" w:rsidP="004150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ЖУРНАЛ учета обращений субъектов персональных данных </w:t>
      </w:r>
      <w:r w:rsidRPr="004150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(приложение № 1 к настоящей инструкции);</w:t>
      </w:r>
    </w:p>
    <w:p w:rsidR="00415009" w:rsidRPr="00415009" w:rsidRDefault="00415009" w:rsidP="004150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ЖУРНАЛ учета запросов уполномоченного органа по защите прав субъектов </w:t>
      </w:r>
      <w:proofErr w:type="spellStart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ПДн</w:t>
      </w:r>
      <w:proofErr w:type="spellEnd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Pr="004150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(приложение № 2 к настоящей инструкции).</w:t>
      </w:r>
    </w:p>
    <w:p w:rsidR="00415009" w:rsidRPr="00415009" w:rsidRDefault="00415009" w:rsidP="004150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15009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6. </w:t>
      </w:r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Сведения, указанные в п. 4, должны быть предоставлены субъекту </w:t>
      </w:r>
      <w:proofErr w:type="spellStart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ПДн</w:t>
      </w:r>
      <w:proofErr w:type="spellEnd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оператором в доступной форме, и в них не должны содержаться </w:t>
      </w:r>
      <w:proofErr w:type="spellStart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ПДн</w:t>
      </w:r>
      <w:proofErr w:type="spellEnd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, относящиеся к другим субъектам </w:t>
      </w:r>
      <w:proofErr w:type="spellStart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ПДн</w:t>
      </w:r>
      <w:proofErr w:type="spellEnd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, за исключением случаев, если имеются законные основания для раскрытия таких </w:t>
      </w:r>
      <w:proofErr w:type="spellStart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ПДн</w:t>
      </w:r>
      <w:proofErr w:type="spellEnd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.</w:t>
      </w:r>
    </w:p>
    <w:p w:rsidR="00415009" w:rsidRPr="00415009" w:rsidRDefault="00415009" w:rsidP="004150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7.  Субъект </w:t>
      </w:r>
      <w:proofErr w:type="spellStart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ПДн</w:t>
      </w:r>
      <w:proofErr w:type="spellEnd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вправе требовать от оператора уточнения его </w:t>
      </w:r>
      <w:proofErr w:type="spellStart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ПДн</w:t>
      </w:r>
      <w:proofErr w:type="spellEnd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их блокирования или уничтожения в случае, если </w:t>
      </w:r>
      <w:proofErr w:type="spellStart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ПДн</w:t>
      </w:r>
      <w:proofErr w:type="spellEnd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415009" w:rsidRPr="00415009" w:rsidRDefault="00415009" w:rsidP="004150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8.  Право субъекта </w:t>
      </w:r>
      <w:proofErr w:type="spellStart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ПДн</w:t>
      </w:r>
      <w:proofErr w:type="spellEnd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на доступ </w:t>
      </w:r>
      <w:proofErr w:type="gramStart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к</w:t>
      </w:r>
      <w:proofErr w:type="gramEnd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его </w:t>
      </w:r>
      <w:proofErr w:type="spellStart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ПДн</w:t>
      </w:r>
      <w:proofErr w:type="spellEnd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может быть ограничено в соответствии с частью 8 статьи 14 Федерального закона №152-ФЗ. </w:t>
      </w:r>
    </w:p>
    <w:p w:rsidR="00415009" w:rsidRPr="00415009" w:rsidRDefault="00415009" w:rsidP="00415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415009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9. Запросы, поступающие в Организацию, должны обрабатываться в соответствии с требованиями Федерального закона от 02 мая 2006 г. № 59-ФЗ «О порядке рассмотрения обращений граждан Российской Федерации» и локальными актами Организации в части обработки </w:t>
      </w:r>
      <w:proofErr w:type="spellStart"/>
      <w:r w:rsidRPr="00415009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ПДн</w:t>
      </w:r>
      <w:proofErr w:type="spellEnd"/>
      <w:r w:rsidRPr="00415009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и организации делопроизводства. </w:t>
      </w:r>
    </w:p>
    <w:p w:rsidR="00415009" w:rsidRPr="00415009" w:rsidRDefault="00415009" w:rsidP="00415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5009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10. </w:t>
      </w:r>
      <w:r w:rsidRPr="004150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 поступившие запросы регистрируются в день их поступления. На запросе указывается входящий номер и дата регистрации.</w:t>
      </w:r>
    </w:p>
    <w:p w:rsidR="00415009" w:rsidRPr="00415009" w:rsidRDefault="00415009" w:rsidP="00415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50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11.  Рассмотрение запросов и подготовка ответов осуществляется по поручению руководителя Организации или его заместителя. </w:t>
      </w:r>
    </w:p>
    <w:p w:rsidR="00415009" w:rsidRPr="00415009" w:rsidRDefault="00415009" w:rsidP="00415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12. Организация приема и обработки обращений и запросов субъектов </w:t>
      </w:r>
      <w:proofErr w:type="spellStart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ПДн</w:t>
      </w:r>
      <w:proofErr w:type="spellEnd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или их представителей и (или) осуществление </w:t>
      </w:r>
      <w:proofErr w:type="gramStart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контроля за</w:t>
      </w:r>
      <w:proofErr w:type="gramEnd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приемом и обработкой </w:t>
      </w:r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lastRenderedPageBreak/>
        <w:t xml:space="preserve">таких обращений и запросов возлагается на лицо, ответственное за организацию обработки </w:t>
      </w:r>
      <w:proofErr w:type="spellStart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ПДн</w:t>
      </w:r>
      <w:proofErr w:type="spellEnd"/>
      <w:r w:rsidRPr="0041500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в Организации (п. 3, часть 4, статья 22.1 Федерального закона №152-ФЗ).</w:t>
      </w:r>
    </w:p>
    <w:p w:rsidR="00415009" w:rsidRPr="00415009" w:rsidRDefault="00415009" w:rsidP="00415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415009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13. Рассмотрение запросов и подготовку ответов могут осуществлять сотрудники Организации, обрабатывающие </w:t>
      </w:r>
      <w:proofErr w:type="spellStart"/>
      <w:r w:rsidRPr="00415009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ПДн</w:t>
      </w:r>
      <w:proofErr w:type="spellEnd"/>
      <w:r w:rsidRPr="00415009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, в соответствии с их должностным регламентом (инструкцией).</w:t>
      </w:r>
    </w:p>
    <w:p w:rsidR="00415009" w:rsidRPr="00415009" w:rsidRDefault="00415009" w:rsidP="00415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1500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14. Ответы на запросы печатаются на фирменном бланке Организации, согласовываются с ответственным за организацию обработки </w:t>
      </w:r>
      <w:r w:rsidRPr="004150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конфиденциальной информации, в том числе </w:t>
      </w:r>
      <w:proofErr w:type="spellStart"/>
      <w:r w:rsidRPr="004150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ПДн</w:t>
      </w:r>
      <w:proofErr w:type="spellEnd"/>
      <w:r w:rsidRPr="0041500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подписываются руководителем </w:t>
      </w:r>
      <w:r w:rsidRPr="004150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или его заместителем </w:t>
      </w:r>
      <w:r w:rsidRPr="0041500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 регистрируются. </w:t>
      </w:r>
    </w:p>
    <w:p w:rsidR="00415009" w:rsidRPr="00415009" w:rsidRDefault="00415009" w:rsidP="00415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009" w:rsidRPr="004D0DC4" w:rsidRDefault="00415009" w:rsidP="0041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Заведующий </w:t>
      </w:r>
      <w:r w:rsidRPr="004D0D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МБДОУ д/</w:t>
      </w:r>
      <w:proofErr w:type="gramStart"/>
      <w:r w:rsidRPr="004D0D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proofErr w:type="gramEnd"/>
      <w:r w:rsidRPr="004D0D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«Светлячок»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D0D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Чаплыгина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Л.В.Некрасова</w:t>
      </w:r>
    </w:p>
    <w:p w:rsidR="00415009" w:rsidRPr="00415009" w:rsidRDefault="00415009" w:rsidP="004150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415009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Лицо, ответственное за организацию </w:t>
      </w:r>
    </w:p>
    <w:p w:rsidR="00632D27" w:rsidRDefault="00415009" w:rsidP="00415009">
      <w:pPr>
        <w:spacing w:after="0" w:line="240" w:lineRule="auto"/>
      </w:pPr>
      <w:r w:rsidRPr="00415009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обработки персональных данных</w:t>
      </w:r>
      <w:r w:rsidRPr="00415009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ab/>
      </w:r>
    </w:p>
    <w:sectPr w:rsidR="0063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A196A"/>
    <w:multiLevelType w:val="hybridMultilevel"/>
    <w:tmpl w:val="484CDC86"/>
    <w:lvl w:ilvl="0" w:tplc="6CAA2F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28"/>
    <w:rsid w:val="000D017A"/>
    <w:rsid w:val="00415009"/>
    <w:rsid w:val="00632D27"/>
    <w:rsid w:val="00C2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74C1876260579AF569B58C51BD282FAD5D2E174424937918C71DE1q9n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raspopov</cp:lastModifiedBy>
  <cp:revision>4</cp:revision>
  <cp:lastPrinted>2019-06-18T11:06:00Z</cp:lastPrinted>
  <dcterms:created xsi:type="dcterms:W3CDTF">2019-06-18T11:02:00Z</dcterms:created>
  <dcterms:modified xsi:type="dcterms:W3CDTF">2019-06-18T17:21:00Z</dcterms:modified>
</cp:coreProperties>
</file>