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A1" w:rsidRDefault="00514EA1" w:rsidP="004D0D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438275" y="723900"/>
            <wp:positionH relativeFrom="margin">
              <wp:align>left</wp:align>
            </wp:positionH>
            <wp:positionV relativeFrom="margin">
              <wp:align>top</wp:align>
            </wp:positionV>
            <wp:extent cx="5940425" cy="8258175"/>
            <wp:effectExtent l="0" t="0" r="317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618_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5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514EA1" w:rsidRDefault="00514EA1" w:rsidP="004D0D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14EA1" w:rsidRDefault="00514EA1" w:rsidP="004D0D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14EA1" w:rsidRDefault="00514EA1" w:rsidP="004D0D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14EA1" w:rsidRDefault="00514EA1" w:rsidP="004D0D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D0DC4" w:rsidRPr="004D0DC4" w:rsidRDefault="004D0DC4" w:rsidP="004D0D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наступлении</w:t>
      </w:r>
      <w:proofErr w:type="gramEnd"/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иных законных оснований.</w:t>
      </w:r>
    </w:p>
    <w:p w:rsidR="004D0DC4" w:rsidRPr="004D0DC4" w:rsidRDefault="004D0DC4" w:rsidP="004D0D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1.4. Основные понятия и термины, используемые в настоящих Правилах, применяются в значениях, определенных Федеральным законом от 27.07.2006 № 149-ФЗ «Об информации, информационных технологиях и защите информации» и Федеральным законом от 27.07.2006 № 152-ФЗ «О персональных данных».</w:t>
      </w:r>
    </w:p>
    <w:p w:rsidR="004D0DC4" w:rsidRPr="004D0DC4" w:rsidRDefault="004D0DC4" w:rsidP="004D0D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DC4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 xml:space="preserve">1.5. </w:t>
      </w:r>
      <w:r w:rsidRPr="004D0DC4">
        <w:rPr>
          <w:rFonts w:ascii="Times New Roman" w:eastAsia="Calibri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детского сада «Светлячок» города Чаплыгина Чаплыгинского муниципального района Липецкой области Российской Федерации </w:t>
      </w:r>
      <w:r w:rsidRPr="004D0DC4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 xml:space="preserve">(далее </w:t>
      </w:r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4D0DC4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 xml:space="preserve"> Организация или Оператор) является оператором персональных данных, осуществляющим обработку </w:t>
      </w:r>
      <w:proofErr w:type="spellStart"/>
      <w:r w:rsidRPr="004D0DC4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>ПДн</w:t>
      </w:r>
      <w:proofErr w:type="spellEnd"/>
      <w:r w:rsidRPr="004D0DC4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 xml:space="preserve"> сотрудников </w:t>
      </w:r>
      <w:r w:rsidRPr="004D0DC4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>и граждан</w:t>
      </w:r>
      <w:r w:rsidRPr="004D0DC4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>.</w:t>
      </w:r>
    </w:p>
    <w:p w:rsidR="004D0DC4" w:rsidRPr="004D0DC4" w:rsidRDefault="004D0DC4" w:rsidP="004D0D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DC4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 xml:space="preserve">1.6. Доступ к Правилам неограничен, так как </w:t>
      </w:r>
      <w:r w:rsidRPr="004D0DC4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ru-RU"/>
        </w:rPr>
        <w:t xml:space="preserve">Правила являются документом, определяющим политику Оператора </w:t>
      </w:r>
      <w:r w:rsidRPr="004D0DC4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 xml:space="preserve">в отношении обработки конфиденциальной информации, в том числе </w:t>
      </w:r>
      <w:proofErr w:type="spellStart"/>
      <w:r w:rsidRPr="004D0DC4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>ПДн</w:t>
      </w:r>
      <w:proofErr w:type="spellEnd"/>
      <w:r w:rsidRPr="004D0DC4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 xml:space="preserve">. </w:t>
      </w:r>
    </w:p>
    <w:p w:rsidR="004D0DC4" w:rsidRPr="004D0DC4" w:rsidRDefault="004D0DC4" w:rsidP="004D0D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1.7. Правила являются обязательными для исполнения всеми сотрудниками Организации, имеющими доступ к КИ.</w:t>
      </w:r>
    </w:p>
    <w:p w:rsidR="004D0DC4" w:rsidRPr="004D0DC4" w:rsidRDefault="004D0DC4" w:rsidP="004D0D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1.8.  Правила вступает в силу с момента их утверждения и действуют до замены их новыми Правилами.</w:t>
      </w:r>
    </w:p>
    <w:p w:rsidR="004D0DC4" w:rsidRPr="004D0DC4" w:rsidRDefault="004D0DC4" w:rsidP="004D0D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0DC4" w:rsidRPr="004D0DC4" w:rsidRDefault="004D0DC4" w:rsidP="004D0D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 Процедуры, направленные на выявление и предотвращение нарушений, предусмотренных законодательством Российской Федерации в сфере конфиденциальной информации, в том числе персональных данных</w:t>
      </w:r>
    </w:p>
    <w:p w:rsidR="004D0DC4" w:rsidRPr="004D0DC4" w:rsidRDefault="004D0DC4" w:rsidP="004D0D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Оператор при обработке КИ должен руководствоваться принципами и условиями определенными нормами главы 2 Федерального закона №152-ФЗ.</w:t>
      </w:r>
    </w:p>
    <w:p w:rsidR="004D0DC4" w:rsidRPr="004D0DC4" w:rsidRDefault="004D0DC4" w:rsidP="004D0D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 Права субъектов </w:t>
      </w:r>
      <w:proofErr w:type="spellStart"/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ПДн</w:t>
      </w:r>
      <w:proofErr w:type="spellEnd"/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определены в главе 3 Федерального закона №152-ФЗ.</w:t>
      </w:r>
    </w:p>
    <w:p w:rsidR="004D0DC4" w:rsidRPr="004D0DC4" w:rsidRDefault="004D0DC4" w:rsidP="004D0D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  При определении обязанностей Оператора при сборе КИ и при обращении к нему субъектов </w:t>
      </w:r>
      <w:proofErr w:type="spellStart"/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ПДн</w:t>
      </w:r>
      <w:proofErr w:type="spellEnd"/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Оператор должен руководствоваться главой 4 Федерального закона №152-ФЗ.</w:t>
      </w:r>
    </w:p>
    <w:p w:rsidR="004D0DC4" w:rsidRPr="004D0DC4" w:rsidRDefault="004D0DC4" w:rsidP="004D0D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 Оператор должен принимать меры направленные на обеспечение выполнения обязанностей предусмотренных Федерального закона №152-ФЗ, в частности:</w:t>
      </w:r>
    </w:p>
    <w:p w:rsidR="004D0DC4" w:rsidRPr="004D0DC4" w:rsidRDefault="004D0DC4" w:rsidP="004D0D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назначить ответственного за организацию обработки КИ в Организации;</w:t>
      </w:r>
    </w:p>
    <w:p w:rsidR="004D0DC4" w:rsidRPr="004D0DC4" w:rsidRDefault="004D0DC4" w:rsidP="004D0D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издать:</w:t>
      </w:r>
    </w:p>
    <w:p w:rsidR="004D0DC4" w:rsidRPr="004D0DC4" w:rsidRDefault="004D0DC4" w:rsidP="004D0DC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документы, определяющие политику Оператора в отношении обработки КИ;</w:t>
      </w:r>
    </w:p>
    <w:p w:rsidR="004D0DC4" w:rsidRPr="004D0DC4" w:rsidRDefault="004D0DC4" w:rsidP="004D0DC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локальные акты по вопросам обработки КИ; </w:t>
      </w:r>
    </w:p>
    <w:p w:rsidR="004D0DC4" w:rsidRPr="004D0DC4" w:rsidRDefault="004D0DC4" w:rsidP="004D0DC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локальные акты, устанавливающие процедуры, направленные на предотвращение и выявление нарушений законодательства Российской Федерации, устранение последствий таких нарушений;</w:t>
      </w:r>
    </w:p>
    <w:p w:rsidR="004D0DC4" w:rsidRPr="004D0DC4" w:rsidRDefault="004D0DC4" w:rsidP="004D0D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применять правовые, организационные и технические меры по обеспечению безопасности КИ, в соответствии со статьей 19 Федерального закона №152-ФЗ «О персональных данных» и Приказом ФСТЭК России от 11 февраля 2013 г. № 17 «Об утверждении Требований о защите информации, не составляющей государственную тайну, содержащейся в государственных информационных системах»; </w:t>
      </w:r>
    </w:p>
    <w:p w:rsidR="004D0DC4" w:rsidRPr="004D0DC4" w:rsidRDefault="004D0DC4" w:rsidP="004D0D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осуществлять внутренний контроль и (или) аудит соответствия обработки </w:t>
      </w:r>
      <w:proofErr w:type="spellStart"/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ПДн</w:t>
      </w:r>
      <w:proofErr w:type="spellEnd"/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Федеральному закону №152-ФЗ «О персональных данных» и принятым в соответствии с ним нормативным правовым актам, требованиям к защите КИ, политике оператора в отношении обработки КИ, локальным актам оператора;</w:t>
      </w:r>
    </w:p>
    <w:p w:rsidR="004D0DC4" w:rsidRPr="004D0DC4" w:rsidRDefault="004D0DC4" w:rsidP="004D0D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оценивать вред, который может быть причинён субъектам </w:t>
      </w:r>
      <w:proofErr w:type="spellStart"/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ПДн</w:t>
      </w:r>
      <w:proofErr w:type="spellEnd"/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случае нарушения законодательства Российской Федерации и настоящих Правил;</w:t>
      </w:r>
    </w:p>
    <w:p w:rsidR="004D0DC4" w:rsidRPr="004D0DC4" w:rsidRDefault="004D0DC4" w:rsidP="004D0D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ознакомить работников, непосредственно осуществляющих обработку КИ, с положениями законодательства Российской Федерации о </w:t>
      </w:r>
      <w:proofErr w:type="spellStart"/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ПДн</w:t>
      </w:r>
      <w:proofErr w:type="spellEnd"/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требованиями к защите КИ и настоящими Правилами;</w:t>
      </w:r>
    </w:p>
    <w:p w:rsidR="004D0DC4" w:rsidRPr="004D0DC4" w:rsidRDefault="004D0DC4" w:rsidP="004D0D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запрещать обработку КИ лицами, не допущенными к их обработке.</w:t>
      </w:r>
    </w:p>
    <w:p w:rsidR="004D0DC4" w:rsidRPr="004D0DC4" w:rsidRDefault="004D0DC4" w:rsidP="004D0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2.5.  Обработка КИ должна осуществляется после получения согласия субъекта </w:t>
      </w:r>
      <w:proofErr w:type="spellStart"/>
      <w:r w:rsidRPr="004D0DC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4D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случаев, предусмотренных частью 2 статьи 6 Федерального закона №152-ФЗ «О персональных данных»), при условии выполнения требований к защите КИ. </w:t>
      </w:r>
    </w:p>
    <w:p w:rsidR="004D0DC4" w:rsidRPr="004D0DC4" w:rsidRDefault="004D0DC4" w:rsidP="004D0D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2.6. Безопасность КИ, при её обработке в информационных системах (далее – ИС), обеспечивает Оператор. </w:t>
      </w:r>
    </w:p>
    <w:p w:rsidR="004D0DC4" w:rsidRPr="004D0DC4" w:rsidRDefault="004D0DC4" w:rsidP="004D0D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2.7. При обработке КИ необходимо соблюдать следующие требования: </w:t>
      </w:r>
    </w:p>
    <w:p w:rsidR="004D0DC4" w:rsidRPr="004D0DC4" w:rsidRDefault="004D0DC4" w:rsidP="004D0D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к работе с КИ допускаются только лица, назначенные соответствующим распоряжением руководителя Организации. </w:t>
      </w:r>
    </w:p>
    <w:p w:rsidR="004D0DC4" w:rsidRPr="004D0DC4" w:rsidRDefault="004D0DC4" w:rsidP="004D0D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 целях обеспечения сохранности документов, содержащих КИ, все операции по оформлению, формированию, ведению и хранению данной информации должны выполняться сотрудниками Организации, осуществляющими данную работу в соответствии со своими служебными обязанностями, зафиксированными в их должностных регламентах (инструкциях); </w:t>
      </w:r>
    </w:p>
    <w:p w:rsidR="004D0DC4" w:rsidRPr="004D0DC4" w:rsidRDefault="004D0DC4" w:rsidP="004D0D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на период обработки защищаемой информации в помещении могут находиться только лица, допущенные в установленном порядке к обрабатываемой информации.</w:t>
      </w:r>
    </w:p>
    <w:p w:rsidR="004D0DC4" w:rsidRPr="004D0DC4" w:rsidRDefault="004D0DC4" w:rsidP="004D0D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2.8. Особенности обработки КИ с использованием средств автоматизации</w:t>
      </w:r>
    </w:p>
    <w:p w:rsidR="004D0DC4" w:rsidRPr="004D0DC4" w:rsidRDefault="004D0DC4" w:rsidP="004D0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2.8.1. Обработка КИ с использованием средств автоматизации осуществляется в ИС, состав которых должен быть определен в Перечне информационных систем. </w:t>
      </w:r>
    </w:p>
    <w:p w:rsidR="004D0DC4" w:rsidRPr="004D0DC4" w:rsidRDefault="004D0DC4" w:rsidP="004D0D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2.8.2. Машинные носители КИ должны подлежать обязательной регистрации и учету, в соответствии с Приказом Организации, регламентирующим порядок учета и хранения носителей. </w:t>
      </w:r>
    </w:p>
    <w:p w:rsidR="004D0DC4" w:rsidRPr="004D0DC4" w:rsidRDefault="004D0DC4" w:rsidP="004D0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D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2.8.3. </w:t>
      </w:r>
      <w:proofErr w:type="gramStart"/>
      <w:r w:rsidRPr="004D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КИ должна осуществляться при условии выполнения требований к защите </w:t>
      </w:r>
      <w:proofErr w:type="spellStart"/>
      <w:r w:rsidRPr="004D0DC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4D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утвержденных постановлением Правительства от 01.11.2012 г. №1119 </w:t>
      </w:r>
      <w:r w:rsidRPr="004D0DC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«Об утверждении требований к защите персональных данных при их обработке в информационных системах персональных данных» и Приказом ФСТЭК России от 11 февраля 2013 г. № 17 «Об утверждении Требований о защите информации, не составляющей государственную тайну, содержащейся в государственных информационных системах». </w:t>
      </w:r>
      <w:proofErr w:type="gramEnd"/>
    </w:p>
    <w:p w:rsidR="004D0DC4" w:rsidRPr="004D0DC4" w:rsidRDefault="004D0DC4" w:rsidP="004D0D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2.8.4. Оператор при обработке КИ обязан принимать необходимые правовые, организационные и технические меры или обеспечивать их принятие для защиты КИ от неправомерного или случайного доступа к ним, уничтожения, изменения, блокирования, копирования, предоставления, распространения КИ, а также от иных неправомерных действий в отношении КИ. Состав и содержание таких мер утвержден приказом ФСТЭК России от 11.02.2013 г. № 17 «Об утверждении Требований о защите информации, не составляющей государственную тайну, содержащейся в государственных информационных системах».</w:t>
      </w:r>
    </w:p>
    <w:p w:rsidR="004D0DC4" w:rsidRPr="004D0DC4" w:rsidRDefault="004D0DC4" w:rsidP="004D0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Особенности обработки </w:t>
      </w:r>
      <w:proofErr w:type="spellStart"/>
      <w:r w:rsidRPr="004D0DC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4D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использования средств автоматизации</w:t>
      </w:r>
    </w:p>
    <w:p w:rsidR="004D0DC4" w:rsidRPr="004D0DC4" w:rsidRDefault="004D0DC4" w:rsidP="004D0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2.9.1. Особенности обработки </w:t>
      </w:r>
      <w:proofErr w:type="spellStart"/>
      <w:r w:rsidRPr="004D0DC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4D0DC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осуществляемой без использования средств автоматизации, изложены в постановлении Правительства Российской Федерации от 15.09.2008 года № 687 «Об утверждении Положения об особенностях обработки персональных данных, осуществляемой без использования средств автоматизации» (Приложение № 1).</w:t>
      </w:r>
    </w:p>
    <w:p w:rsidR="004D0DC4" w:rsidRPr="004D0DC4" w:rsidRDefault="004D0DC4" w:rsidP="004D0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2.9.2. Особенности организации обработки </w:t>
      </w:r>
      <w:proofErr w:type="spellStart"/>
      <w:r w:rsidRPr="004D0DC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4D0DC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осуществляемой без использования средств автоматизации:</w:t>
      </w:r>
    </w:p>
    <w:p w:rsidR="004D0DC4" w:rsidRPr="004D0DC4" w:rsidRDefault="004D0DC4" w:rsidP="004D0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D0DC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4D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их обработке должны обособляться от иной информации, в частности, путем фиксации их на отдельных носителях;</w:t>
      </w:r>
    </w:p>
    <w:p w:rsidR="004D0DC4" w:rsidRPr="004D0DC4" w:rsidRDefault="004D0DC4" w:rsidP="004D0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фиксации </w:t>
      </w:r>
      <w:proofErr w:type="spellStart"/>
      <w:r w:rsidRPr="004D0DC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4D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материальных носителях не допускается фиксация на одном материальном носителе </w:t>
      </w:r>
      <w:proofErr w:type="spellStart"/>
      <w:r w:rsidRPr="004D0DC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4D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4D0DC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proofErr w:type="gramEnd"/>
      <w:r w:rsidRPr="004D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обработки которых заведомо несовместимы;</w:t>
      </w:r>
    </w:p>
    <w:p w:rsidR="004D0DC4" w:rsidRPr="004D0DC4" w:rsidRDefault="004D0DC4" w:rsidP="004D0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обработки различных категорий </w:t>
      </w:r>
      <w:proofErr w:type="spellStart"/>
      <w:r w:rsidRPr="004D0DC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4D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каждой категории </w:t>
      </w:r>
      <w:proofErr w:type="spellStart"/>
      <w:r w:rsidRPr="004D0DC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4D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использоваться отдельный материальный носитель;</w:t>
      </w:r>
    </w:p>
    <w:p w:rsidR="004D0DC4" w:rsidRPr="004D0DC4" w:rsidRDefault="004D0DC4" w:rsidP="004D0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лица, осуществляющие обработку </w:t>
      </w:r>
      <w:proofErr w:type="spellStart"/>
      <w:r w:rsidRPr="004D0DC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4D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должны быть проинформированы о факте обработки ими </w:t>
      </w:r>
      <w:proofErr w:type="spellStart"/>
      <w:r w:rsidRPr="004D0DC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4D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обработка которых осуществляется оператором без использования </w:t>
      </w:r>
      <w:r w:rsidRPr="004D0D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средств автоматизации, категориях обрабатываемых </w:t>
      </w:r>
      <w:proofErr w:type="spellStart"/>
      <w:r w:rsidRPr="004D0DC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4D0DC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об особенностях и правилах осуществления такой обработки, установленных нормативными правовыми актами федеральных органов исполнительной власти, органов исполнительной власти субъектов Российской Федерации, а также локальными правовыми актами организации;</w:t>
      </w:r>
      <w:proofErr w:type="gramEnd"/>
    </w:p>
    <w:p w:rsidR="004D0DC4" w:rsidRPr="004D0DC4" w:rsidRDefault="004D0DC4" w:rsidP="004D0D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требования к типовым формам документов, характер информации в которых предполагает или допускает включение в них </w:t>
      </w:r>
      <w:proofErr w:type="spellStart"/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ПДн</w:t>
      </w:r>
      <w:proofErr w:type="spellEnd"/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изложены в п. 7 «Положения об особенностях обработки персональных данных, осуществляемой без использования средств автоматизации», утвержденного постановлением Правительства от 15.09.2008 года № 687;</w:t>
      </w:r>
    </w:p>
    <w:p w:rsidR="004D0DC4" w:rsidRPr="004D0DC4" w:rsidRDefault="004D0DC4" w:rsidP="004D0D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уточнение </w:t>
      </w:r>
      <w:proofErr w:type="spellStart"/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ПДн</w:t>
      </w:r>
      <w:proofErr w:type="spellEnd"/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носителя, - путем фиксации на том же материальном носителе сведений о вносимых в них изменениях либо путем изготовления нового материального носителя </w:t>
      </w:r>
      <w:proofErr w:type="gramStart"/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уточненными </w:t>
      </w:r>
      <w:proofErr w:type="spellStart"/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ПДн</w:t>
      </w:r>
      <w:proofErr w:type="spellEnd"/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D0DC4" w:rsidRPr="004D0DC4" w:rsidRDefault="004D0DC4" w:rsidP="004D0D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2.9.3. Меры по обеспечению безопасности </w:t>
      </w:r>
      <w:proofErr w:type="spellStart"/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ПДн</w:t>
      </w:r>
      <w:proofErr w:type="spellEnd"/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их обработке, осуществляемой без использования средств автоматизации:</w:t>
      </w:r>
    </w:p>
    <w:p w:rsidR="004D0DC4" w:rsidRPr="004D0DC4" w:rsidRDefault="004D0DC4" w:rsidP="004D0D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обработка </w:t>
      </w:r>
      <w:proofErr w:type="spellStart"/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ПДн</w:t>
      </w:r>
      <w:proofErr w:type="spellEnd"/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должна осуществляться таким образом, чтобы в отношении каждой категории </w:t>
      </w:r>
      <w:proofErr w:type="spellStart"/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ПДн</w:t>
      </w:r>
      <w:proofErr w:type="spellEnd"/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можно было определить места хранения </w:t>
      </w:r>
      <w:proofErr w:type="spellStart"/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ПДн</w:t>
      </w:r>
      <w:proofErr w:type="spellEnd"/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(материальных носителей) и установить перечень лиц, осуществляющих обработку </w:t>
      </w:r>
      <w:proofErr w:type="spellStart"/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ПДн</w:t>
      </w:r>
      <w:proofErr w:type="spellEnd"/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либо имеющих к ним доступ;</w:t>
      </w:r>
    </w:p>
    <w:p w:rsidR="004D0DC4" w:rsidRPr="004D0DC4" w:rsidRDefault="004D0DC4" w:rsidP="004D0D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необходимо обеспечивать раздельное хранение </w:t>
      </w:r>
      <w:proofErr w:type="spellStart"/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ПДн</w:t>
      </w:r>
      <w:proofErr w:type="spellEnd"/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(материальных носителей), обработка которых осуществляется в различных целях;</w:t>
      </w:r>
    </w:p>
    <w:p w:rsidR="004D0DC4" w:rsidRPr="004D0DC4" w:rsidRDefault="004D0DC4" w:rsidP="004D0D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 хранении материальных носителей должны соблюдаться условия, обеспечивающие сохранность </w:t>
      </w:r>
      <w:proofErr w:type="spellStart"/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ПДн</w:t>
      </w:r>
      <w:proofErr w:type="spellEnd"/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исключающие несанкционированный к ним доступ. </w:t>
      </w:r>
    </w:p>
    <w:p w:rsidR="004D0DC4" w:rsidRPr="004D0DC4" w:rsidRDefault="004D0DC4" w:rsidP="004D0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DC4" w:rsidRPr="004D0DC4" w:rsidRDefault="004D0DC4" w:rsidP="004D0D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 Цели обработки конфиденциальной информации, в том числе персональных данных</w:t>
      </w:r>
    </w:p>
    <w:p w:rsidR="004D0DC4" w:rsidRPr="004D0DC4" w:rsidRDefault="004D0DC4" w:rsidP="004D0D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Цель обработки КИ определяется целями создания и видами деятельности Предприятия, а именно:</w:t>
      </w:r>
    </w:p>
    <w:p w:rsidR="004D0DC4" w:rsidRPr="004D0DC4" w:rsidRDefault="004D0DC4" w:rsidP="004D0D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обеспечение соблюдения законов и иных нормативных правовых актов в связи с оказанием муниципальных услуг и муниципальных функций;</w:t>
      </w:r>
    </w:p>
    <w:p w:rsidR="004D0DC4" w:rsidRPr="004D0DC4" w:rsidRDefault="004D0DC4" w:rsidP="004D0D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соблюдение порядка и правил приема на работу и исполнение условий трудового договора, установленных трудовым законодательством Российской Федерации;</w:t>
      </w:r>
    </w:p>
    <w:p w:rsidR="004D0DC4" w:rsidRPr="004D0DC4" w:rsidRDefault="004D0DC4" w:rsidP="004D0D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заполнение и использование базы данных автоматизированной информационной системы бухгалтерского учета, персонифицированного учета, налогового учета, в целях повышения эффективности, быстрого поиска, формирования отчётов.</w:t>
      </w:r>
    </w:p>
    <w:p w:rsidR="004D0DC4" w:rsidRPr="004D0DC4" w:rsidRDefault="004D0DC4" w:rsidP="004D0D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 . Субъектами, персональные данные которых обрабатываются для указанных целей, являются работники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ДОУ</w:t>
      </w:r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принимаемые в Организацию по трудовому договору, а так же лица, обратившиеся за предоставлением муниципальной услуги.</w:t>
      </w:r>
    </w:p>
    <w:p w:rsidR="004D0DC4" w:rsidRPr="004D0DC4" w:rsidRDefault="004D0DC4" w:rsidP="004D0D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0DC4" w:rsidRPr="004D0DC4" w:rsidRDefault="004D0DC4" w:rsidP="004D0D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Содержание обрабатываемой конфиденциальной информации, в том числе персональных данных </w:t>
      </w:r>
    </w:p>
    <w:p w:rsidR="004D0DC4" w:rsidRPr="004D0DC4" w:rsidRDefault="004D0DC4" w:rsidP="004D0D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4.1. Содержание обрабатываемой КИ должно определяться целью обработки КИ и утверждаться локальным актом Оператора (Перечень конфиденциальной информации, в том числе </w:t>
      </w:r>
      <w:r w:rsidRPr="004D0D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данных, обрабатываемой в организации в связи с реализацией трудовых отношений, а также в связи с оказанием услуг)</w:t>
      </w:r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4D0DC4" w:rsidRPr="004D0DC4" w:rsidRDefault="004D0DC4" w:rsidP="004D0D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 Содержание обрабатываемых персональных данных определяется для каждой цели обработки персональных данных. </w:t>
      </w:r>
    </w:p>
    <w:p w:rsidR="004D0DC4" w:rsidRPr="004D0DC4" w:rsidRDefault="004D0DC4" w:rsidP="004D0D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0DC4" w:rsidRPr="004D0DC4" w:rsidRDefault="004D0DC4" w:rsidP="004D0D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 Категории субъектов, персональные данные которых обрабатываются:</w:t>
      </w:r>
    </w:p>
    <w:p w:rsidR="004D0DC4" w:rsidRPr="004D0DC4" w:rsidRDefault="004D0DC4" w:rsidP="004D0D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 сотрудники Оператора, состоящие с ним в трудовых отношениях.</w:t>
      </w:r>
    </w:p>
    <w:p w:rsidR="004D0DC4" w:rsidRPr="004D0DC4" w:rsidRDefault="004D0DC4" w:rsidP="004D0D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не сотрудники Оператора, обратившиеся в Организацию по вопросам, касающимся установленной сферы ее деятельности.</w:t>
      </w:r>
    </w:p>
    <w:p w:rsidR="004D0DC4" w:rsidRPr="004D0DC4" w:rsidRDefault="004D0DC4" w:rsidP="004D0D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0DC4" w:rsidRPr="004D0DC4" w:rsidRDefault="004D0DC4" w:rsidP="004D0D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. Сроки обработки и хранения обрабатываемых персональных данных</w:t>
      </w:r>
    </w:p>
    <w:p w:rsidR="004D0DC4" w:rsidRPr="004D0DC4" w:rsidRDefault="004D0DC4" w:rsidP="004D0D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6.1. Хранение КИ должно осуществляться в форме, позволяющей определить субъекта </w:t>
      </w:r>
      <w:proofErr w:type="spellStart"/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ПДн</w:t>
      </w:r>
      <w:proofErr w:type="spellEnd"/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не дольше, чем этого требуют цели обработки КИ, если срок хранения КИ не установлен федеральным законом, договором, стороной которого, выгодоприобретателем или поручителем по которому является субъект </w:t>
      </w:r>
      <w:proofErr w:type="spellStart"/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ПДн</w:t>
      </w:r>
      <w:proofErr w:type="spellEnd"/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4D0DC4" w:rsidRPr="004D0DC4" w:rsidRDefault="004D0DC4" w:rsidP="004D0D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 Обрабатываемые КИ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4D0DC4" w:rsidRPr="004D0DC4" w:rsidRDefault="004D0DC4" w:rsidP="004D0D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6.3. Основания для прекращения обработки КИ и сроки их уничтожения определены в частях 3, 4, 5 статьи 21 Федерального закона №152-ФЗ.</w:t>
      </w:r>
    </w:p>
    <w:p w:rsidR="004D0DC4" w:rsidRPr="004D0DC4" w:rsidRDefault="004D0DC4" w:rsidP="004D0D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6.4. Основанием (условием) прекращения обработки КИ также является ликвидация Организации. </w:t>
      </w:r>
    </w:p>
    <w:p w:rsidR="004D0DC4" w:rsidRPr="004D0DC4" w:rsidRDefault="004D0DC4" w:rsidP="004D0D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6.5. </w:t>
      </w:r>
      <w:proofErr w:type="gramStart"/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отсутствия возможности уничтожения КИ в течение срока, указанного в </w:t>
      </w:r>
      <w:hyperlink r:id="rId7" w:history="1">
        <w:r w:rsidRPr="004D0DC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частях 3</w:t>
        </w:r>
      </w:hyperlink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4, 5 статьи 21 Федерального закона №152-ФЗ, Оператор осуществляет блокирование таких КИ или обеспечивает их блокирование (если обработка КИ осуществляется другим лицом, действующим по поручению Оператора) и обеспечивает уничтожение КИ в срок не более чем шесть месяцев, если иной срок не установлен федеральными законами.</w:t>
      </w:r>
      <w:proofErr w:type="gramEnd"/>
    </w:p>
    <w:p w:rsidR="004D0DC4" w:rsidRPr="004D0DC4" w:rsidRDefault="004D0DC4" w:rsidP="004D0D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0DC4" w:rsidRPr="004D0DC4" w:rsidRDefault="004D0DC4" w:rsidP="004D0D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D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Порядок уничтожения обработанных конфиденциальной информации, в том числе персональных данных, при достижении целей обработки или при наступлении иных законных оснований</w:t>
      </w:r>
    </w:p>
    <w:p w:rsidR="004D0DC4" w:rsidRPr="004D0DC4" w:rsidRDefault="004D0DC4" w:rsidP="004D0D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7.1. При уничтожении материальных носителей содержащих КИ должно быть исключено ознакомление с ними посторонних лиц, неполное или случайное их уничтожение.</w:t>
      </w:r>
    </w:p>
    <w:p w:rsidR="004D0DC4" w:rsidRPr="004D0DC4" w:rsidRDefault="004D0DC4" w:rsidP="004D0D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7.2. При необходимости уничтожения части КИ уничтожается материальный носитель с предварительным копированием сведений, не подлежащих уничтожению, способом, исключающим одновременное копирование КИ, подлежащих уничтожению или блокированию.</w:t>
      </w:r>
    </w:p>
    <w:p w:rsidR="004D0DC4" w:rsidRPr="004D0DC4" w:rsidRDefault="004D0DC4" w:rsidP="004D0D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7.3. Уничтожение части КИ, если это допускается материальным носителем, может производиться способом, исключающим дальнейшую обработку этой КИ с сохранением возможности обработки иных данных, зафиксированных на материальном носителе (удаление, вымарывание).</w:t>
      </w:r>
    </w:p>
    <w:p w:rsidR="004D0DC4" w:rsidRPr="004D0DC4" w:rsidRDefault="004D0DC4" w:rsidP="004D0D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7.4. Для уничтожения КИ Оператор создает комиссию. В состав комиссии включается ответственный за организацию обработки КИ. Уничтожение КИ производится в присутствии всех членов комиссии. </w:t>
      </w:r>
    </w:p>
    <w:p w:rsidR="004D0DC4" w:rsidRPr="004D0DC4" w:rsidRDefault="004D0DC4" w:rsidP="004D0D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7.5. После уничтожения материальных носителей членами комиссии  подписывается Акт об уничтожении КИ и в </w:t>
      </w:r>
      <w:r w:rsidRPr="004D0D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Журнале </w:t>
      </w:r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учета материальных носителей</w:t>
      </w:r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 в номенклатурах и описях</w:t>
      </w:r>
      <w:r w:rsidRPr="004D0D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дел проставляется отметка «Уничтожено, Акт №__ «___» _________ 201__ г.».</w:t>
      </w:r>
    </w:p>
    <w:p w:rsidR="004D0DC4" w:rsidRPr="004D0DC4" w:rsidRDefault="004D0DC4" w:rsidP="004D0D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0DC4" w:rsidRPr="004D0DC4" w:rsidRDefault="004D0DC4" w:rsidP="004D0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0D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Ответственность за нарушение требований Федерального закона                от 27.07.2006 № 152-ФЗ «О персональных данных»</w:t>
      </w:r>
    </w:p>
    <w:p w:rsidR="004D0DC4" w:rsidRPr="004D0DC4" w:rsidRDefault="004D0DC4" w:rsidP="004D0D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8.1. Лица, виновные в нарушении требований Федерального закона №152-ФЗ, несут предусмотренную законодательством Российской Федерации ответственность.</w:t>
      </w:r>
    </w:p>
    <w:p w:rsidR="004D0DC4" w:rsidRPr="004D0DC4" w:rsidRDefault="004D0DC4" w:rsidP="004D0D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8.2.  Моральный вред, причиненный субъекту </w:t>
      </w:r>
      <w:proofErr w:type="spellStart"/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ПДн</w:t>
      </w:r>
      <w:proofErr w:type="spellEnd"/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вследствие нарушения его прав, нарушения правил обработки КИ, установленных Федеральным законом №152-ФЗ, а также требований к защите КИ, установленных в соответствии с Федеральным законом №152-ФЗ, подлежит возмещению в соответствии с </w:t>
      </w:r>
      <w:hyperlink r:id="rId8" w:history="1">
        <w:r w:rsidRPr="004D0DC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Федерации. Возмещение морального вреда осуществляется независимо от возмещения имущественного вреда и понесенных субъектом </w:t>
      </w:r>
      <w:proofErr w:type="spellStart"/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ПДн</w:t>
      </w:r>
      <w:proofErr w:type="spellEnd"/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убытков.</w:t>
      </w:r>
    </w:p>
    <w:p w:rsidR="004D0DC4" w:rsidRPr="004D0DC4" w:rsidRDefault="004D0DC4" w:rsidP="004D0D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0DC4" w:rsidRPr="004D0DC4" w:rsidRDefault="004D0DC4" w:rsidP="004D0D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DC4">
        <w:rPr>
          <w:rFonts w:ascii="Times New Roman" w:eastAsia="Times New Roman" w:hAnsi="Times New Roman" w:cs="Arial"/>
          <w:b/>
          <w:kern w:val="32"/>
          <w:sz w:val="24"/>
          <w:szCs w:val="24"/>
          <w:lang w:eastAsia="ru-RU"/>
        </w:rPr>
        <w:t>9. Заключительные положения</w:t>
      </w:r>
    </w:p>
    <w:p w:rsidR="004D0DC4" w:rsidRPr="004D0DC4" w:rsidRDefault="004D0DC4" w:rsidP="004D0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0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Сотрудники, определенные приказом по Организации, как пользователи, участвующие в обработке КИ, должны ознакомиться с настоящими правилами обработки КИ. </w:t>
      </w:r>
    </w:p>
    <w:p w:rsidR="004D0DC4" w:rsidRPr="004D0DC4" w:rsidRDefault="004D0DC4" w:rsidP="004D0D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9.2. Обязанность доводить до сведения </w:t>
      </w:r>
      <w:proofErr w:type="gramStart"/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работников Оператора положения законодательства Российской Федерации</w:t>
      </w:r>
      <w:proofErr w:type="gramEnd"/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КИ, локальных актов по вопросам обработки КИ, требований к защите КИ лежит на лице, ответственном за организацию обработки КИ (п. 2, часть 4, статья 22.1 Федерального закона №152-ФЗ).</w:t>
      </w:r>
    </w:p>
    <w:p w:rsidR="004D0DC4" w:rsidRPr="004D0DC4" w:rsidRDefault="004D0DC4" w:rsidP="004D0DC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4D0DC4" w:rsidRPr="004D0DC4" w:rsidRDefault="004D0DC4" w:rsidP="004D0DC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4D0DC4" w:rsidRPr="004D0DC4" w:rsidRDefault="004D0DC4" w:rsidP="004D0DC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Заведующий                </w:t>
      </w:r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Некрасова Л.В.</w:t>
      </w:r>
    </w:p>
    <w:p w:rsidR="004D0DC4" w:rsidRPr="004D0DC4" w:rsidRDefault="004D0DC4" w:rsidP="004D0D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0DC4" w:rsidRPr="004D0DC4" w:rsidRDefault="004D0DC4" w:rsidP="004D0DC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Лицо, ответственное за организацию </w:t>
      </w:r>
    </w:p>
    <w:p w:rsidR="004D0DC4" w:rsidRPr="004D0DC4" w:rsidRDefault="004D0DC4" w:rsidP="004D0DC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обработки конфиденциальной информации, </w:t>
      </w:r>
    </w:p>
    <w:p w:rsidR="00632D27" w:rsidRPr="004D0DC4" w:rsidRDefault="004D0DC4" w:rsidP="004D0DC4">
      <w:pPr>
        <w:spacing w:after="0" w:line="240" w:lineRule="auto"/>
        <w:rPr>
          <w:sz w:val="24"/>
          <w:szCs w:val="24"/>
        </w:rPr>
      </w:pPr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том числе персональных данных</w:t>
      </w:r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D0D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sectPr w:rsidR="00632D27" w:rsidRPr="004D0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86A4F"/>
    <w:multiLevelType w:val="hybridMultilevel"/>
    <w:tmpl w:val="5BD43F8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51"/>
    <w:rsid w:val="004D0DC4"/>
    <w:rsid w:val="00514EA1"/>
    <w:rsid w:val="00632D27"/>
    <w:rsid w:val="00FD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74C1876260579AF569B58C51BD282FAB5D2914492BCE73109E11E392D384D14EF1408BE5337537q6n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774C1876260579AF569B58C51BD282FAB5E2C134428CE73109E11E392D384D14EF1408BE5317632q6n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2082</Words>
  <Characters>11871</Characters>
  <Application>Microsoft Office Word</Application>
  <DocSecurity>0</DocSecurity>
  <Lines>98</Lines>
  <Paragraphs>27</Paragraphs>
  <ScaleCrop>false</ScaleCrop>
  <Company/>
  <LinksUpToDate>false</LinksUpToDate>
  <CharactersWithSpaces>13926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raspopov</cp:lastModifiedBy>
  <cp:revision>4</cp:revision>
  <dcterms:created xsi:type="dcterms:W3CDTF">2019-06-18T10:51:00Z</dcterms:created>
  <dcterms:modified xsi:type="dcterms:W3CDTF">2019-06-18T17:19:00Z</dcterms:modified>
</cp:coreProperties>
</file>